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940" w:rsidRDefault="00E21B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Структура управления ОО</w:t>
      </w:r>
      <w:bookmarkStart w:id="0" w:name="_GoBack"/>
      <w:bookmarkEnd w:id="0"/>
    </w:p>
    <w:p w:rsidR="005C7B01" w:rsidRDefault="005C7B01">
      <w:pPr>
        <w:rPr>
          <w:rFonts w:ascii="Times New Roman" w:hAnsi="Times New Roman" w:cs="Times New Roman"/>
          <w:sz w:val="24"/>
        </w:rPr>
      </w:pPr>
    </w:p>
    <w:p w:rsidR="005C7B01" w:rsidRDefault="005C7B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Управление школой осуществляется в соответствии с законодательством Российской федерации с учетом особенностей, установленных Федеральным законом от 2912.2012 г. № 273-ФЗ (в ред. от 23.07.2013 г.) «Об образовании в Российской Федерации»</w:t>
      </w:r>
    </w:p>
    <w:p w:rsidR="005C7B01" w:rsidRDefault="005C7B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Управление осуществляется на основе сочетания принципов единоначалия и коллегиальности. Единоличным исполнительным органом школы является руководитель (директор МБОУ «Большетарханская СОШ» </w:t>
      </w:r>
      <w:proofErr w:type="spellStart"/>
      <w:r>
        <w:rPr>
          <w:rFonts w:ascii="Times New Roman" w:hAnsi="Times New Roman" w:cs="Times New Roman"/>
          <w:sz w:val="24"/>
        </w:rPr>
        <w:t>Тетюшского</w:t>
      </w:r>
      <w:proofErr w:type="spellEnd"/>
      <w:r>
        <w:rPr>
          <w:rFonts w:ascii="Times New Roman" w:hAnsi="Times New Roman" w:cs="Times New Roman"/>
          <w:sz w:val="24"/>
        </w:rPr>
        <w:t xml:space="preserve"> муниципального района РТ Шагаев Р.И.), который осуществляет текущее руководство деятельностью школы. К коллегиальному органу управления относится педагогический совет.</w:t>
      </w:r>
    </w:p>
    <w:p w:rsidR="005C7B01" w:rsidRPr="005C7B01" w:rsidRDefault="005C7B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Структура, порядок формирования, срок полномочий</w:t>
      </w:r>
      <w:r w:rsidR="004A6360">
        <w:rPr>
          <w:rFonts w:ascii="Times New Roman" w:hAnsi="Times New Roman" w:cs="Times New Roman"/>
          <w:sz w:val="24"/>
        </w:rPr>
        <w:t xml:space="preserve"> и компетенция органов управления, порядок принятия ими решений устанавливаются законодательством Российской Федерации, Уставом школы и локальными нормативными актами об органах управления.</w:t>
      </w:r>
    </w:p>
    <w:sectPr w:rsidR="005C7B01" w:rsidRPr="005C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01"/>
    <w:rsid w:val="004A6360"/>
    <w:rsid w:val="005C7B01"/>
    <w:rsid w:val="00A54EC8"/>
    <w:rsid w:val="00B378B8"/>
    <w:rsid w:val="00E2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D5786-08FB-4274-97E4-48DD3363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Малькова Зумара</dc:creator>
  <cp:keywords/>
  <dc:description/>
  <cp:lastModifiedBy>Малькова Зумара</cp:lastModifiedBy>
  <cp:revision>1</cp:revision>
  <dcterms:created xsi:type="dcterms:W3CDTF">2022-02-07T10:56:00Z</dcterms:created>
  <dcterms:modified xsi:type="dcterms:W3CDTF">2022-02-07T11:25:00Z</dcterms:modified>
</cp:coreProperties>
</file>